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
<Relationships xmlns="http://schemas.openxmlformats.org/package/2006/relationships">
<Relationship Id="rId1" Target="word/document.xml" Type="http://schemas.openxmlformats.org/officeDocument/2006/relationships/officeDocument"/>
<Relationship Id="rId2" Target="docProps/app.xml" Type="http://schemas.openxmlformats.org/officeDocument/2006/relationships/extended-properties"/>
<Relationship Id="rId3" Target="docProps/core.xml" Type="http://schemas.openxmlformats.org/package/2006/relationships/metadata/core-properties"/>
</Relationships>

</file>

<file path=word/document.xml><?xml version="1.0" encoding="utf-8"?>
<w:document xmlns:w="http://schemas.openxmlformats.org/wordprocessingml/2006/main" xmlns:wp="http://schemas.openxmlformats.org/drawingml/2006/wordprocessingDrawing">
  <w:body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>observable in our surveys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, there is also likely to have been sub-lethal effects to some biota within the areas most affected by the </w:t>
      </w:r>
      <w:r>
        <w:rPr>
          <w:rFonts w:ascii="" w:hAnsi="" w:cs="" w:eastAsia=""/>
          <w:b w:val="false"/>
          <w:i w:val="false"/>
          <w:strike w:val="false"/>
          <w:color w:val=""/>
        </w:rPr>
        <w:t>spill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.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However, the magnitude of likely injury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resulting from the </w:t>
      </w:r>
      <w:r>
        <w:rPr>
          <w:rFonts w:ascii="" w:hAnsi="" w:cs="" w:eastAsia=""/>
          <w:b w:val="false"/>
          <w:i w:val="true"/>
          <w:strike w:val="false"/>
          <w:color w:val=""/>
        </w:rPr>
        <w:t>Selendang Ayu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incident </w:t>
      </w:r>
      <w:r>
        <w:rPr>
          <w:rFonts w:ascii="" w:hAnsi="" w:cs="" w:eastAsia=""/>
          <w:b w:val="false"/>
          <w:i w:val="false"/>
          <w:strike w:val="false"/>
          <w:color w:val=""/>
        </w:rPr>
        <w:t>is relatively moderate, except perhaps at the most heavily oiled areas and those in the vicinity of oil remobilized during the cleanup operations in the spring and summer of 2005.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>The total length of shoreline where oil was observed to be present is approximately twenty miles, so some degree of injury to these habitats and biota likely occurred over a large area.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The observations made during the winter and June surveys, together with information obtained from the response efforts,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and what can be reasonably inferred from experience with the effects of similarly-sized spills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in similar environments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and the scientific literature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indicate that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an as yet undetermined amount of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restoration </w:t>
      </w:r>
      <w:r>
        <w:rPr>
          <w:rFonts w:ascii="" w:hAnsi="" w:cs="" w:eastAsia=""/>
          <w:b w:val="false"/>
          <w:i w:val="false"/>
          <w:strike w:val="false"/>
          <w:color w:val=""/>
        </w:rPr>
        <w:t>will be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needed to address the injury to natural resources and services in the intertidal, subtidal, and </w:t>
      </w:r>
      <w:r>
        <w:rPr>
          <w:rFonts w:ascii="" w:hAnsi="" w:cs="" w:eastAsia=""/>
          <w:b w:val="false"/>
          <w:i w:val="false"/>
          <w:strike w:val="false"/>
          <w:color w:val=""/>
        </w:rPr>
        <w:t>anadromous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stream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habitats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. 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Contact John Kern at </w:t>
      </w:r>
      <w:r>
        <w:rPr>
          <w:rFonts w:ascii="" w:hAnsi="" w:cs="" w:eastAsia=""/>
          <w:b w:val="false"/>
          <w:i w:val="false"/>
          <w:strike w:val="false"/>
          <w:color w:val=""/>
        </w:rPr>
        <w:t>john.kern@noaa.gov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for more information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 xml:space="preserve">Figure 1.  SCAT survey map showing most of the area surveyed in the studies described in this report.  </w:t>
      </w:r>
      <w:r>
        <w:rPr>
          <w:rFonts w:ascii="" w:hAnsi="" w:cs="" w:eastAsia=""/>
          <w:b w:val="false"/>
          <w:i w:val="false"/>
          <w:strike w:val="false"/>
          <w:color w:val=""/>
        </w:rPr>
        <w:t>Chernofski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>Harbor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is about 20 km southwest of  “ALM” (</w:t>
      </w:r>
      <w:r>
        <w:rPr>
          <w:rFonts w:ascii="" w:hAnsi="" w:cs="" w:eastAsia=""/>
          <w:b w:val="false"/>
          <w:i w:val="false"/>
          <w:strike w:val="false"/>
          <w:color w:val=""/>
        </w:rPr>
        <w:t>Alimuda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>Bay</w:t>
      </w:r>
      <w:r>
        <w:rPr>
          <w:rFonts w:ascii="" w:hAnsi="" w:cs="" w:eastAsia=""/>
          <w:b w:val="false"/>
          <w:i w:val="false"/>
          <w:strike w:val="false"/>
          <w:color w:val=""/>
        </w:rPr>
        <w:t>) at lower left.</w:t>
      </w:r>
    </w:p>
    <w:p>
      <w:pPr>
        <w:jc w:val="center"/>
      </w:pPr>
    </w:p>
    <w:p>
      <w:r>
        <w:drawing>
          <wp:inline distT="0" distB="0" distL="0" distR="0">
            <wp:extent cx="5486400" cy="7105650"/>
            <wp:docPr id="2" name="Picture 2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enerated"/>
                    <pic:cNvPicPr/>
                  </pic:nvPicPr>
                  <pic:blipFill>
                    <a:blip xmlns:r="http://schemas.openxmlformats.org/officeDocument/2006/relationships"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Figure 2. Detailed map of SCAT segments</w:t>
      </w:r>
      <w:r>
        <w:rPr>
          <w:rFonts w:ascii="" w:hAnsi="" w:cs="" w:eastAsia=""/>
          <w:b w:val="true"/>
          <w:i w:val="false"/>
          <w:strike w:val="false"/>
          <w:color w:val=""/>
        </w:rPr>
        <w:t xml:space="preserve"> (1 of 6)</w:t>
      </w:r>
    </w:p>
    <w:p>
      <w:pPr>
        <w:jc w:val="center"/>
      </w:pPr>
    </w:p>
    <w:p>
      <w:r>
        <w:drawing>
          <wp:inline distT="0" distB="0" distL="0" distR="0">
            <wp:extent cx="10096500" cy="7696200"/>
            <wp:docPr id="3" name="Picture 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enerated"/>
                    <pic:cNvPicPr/>
                  </pic:nvPicPr>
                  <pic:blipFill>
                    <a:blip xmlns:r="http://schemas.openxmlformats.org/officeDocument/2006/relationships"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Figure 2. Detailed map of SCAT segments (</w:t>
      </w:r>
      <w:r>
        <w:rPr>
          <w:rFonts w:ascii="" w:hAnsi="" w:cs="" w:eastAsia=""/>
          <w:b w:val="true"/>
          <w:i w:val="false"/>
          <w:strike w:val="false"/>
          <w:color w:val=""/>
        </w:rPr>
        <w:t>2 of 6</w:t>
      </w:r>
      <w:r>
        <w:rPr>
          <w:rFonts w:ascii="" w:hAnsi="" w:cs="" w:eastAsia=""/>
          <w:b w:val="true"/>
          <w:i w:val="false"/>
          <w:strike w:val="false"/>
          <w:color w:val=""/>
        </w:rPr>
        <w:t>)</w:t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</w:p>
    <w:p>
      <w:pPr>
        <w:jc w:val="center"/>
      </w:pPr>
    </w:p>
    <w:p>
      <w:r>
        <w:drawing>
          <wp:inline distT="0" distB="0" distL="0" distR="0">
            <wp:extent cx="5486400" cy="4257675"/>
            <wp:docPr id="4" name="Picture 4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enerated"/>
                    <pic:cNvPicPr/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Figure 2. Detailed map of SCAT segments (</w:t>
      </w:r>
      <w:r>
        <w:rPr>
          <w:rFonts w:ascii="" w:hAnsi="" w:cs="" w:eastAsia=""/>
          <w:b w:val="true"/>
          <w:i w:val="false"/>
          <w:strike w:val="false"/>
          <w:color w:val=""/>
        </w:rPr>
        <w:t>3 of 6</w:t>
      </w:r>
      <w:r>
        <w:rPr>
          <w:rFonts w:ascii="" w:hAnsi="" w:cs="" w:eastAsia=""/>
          <w:b w:val="true"/>
          <w:i w:val="false"/>
          <w:strike w:val="false"/>
          <w:color w:val=""/>
        </w:rPr>
        <w:t>)</w:t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</w:p>
    <w:p>
      <w:pPr>
        <w:jc w:val="center"/>
      </w:pPr>
    </w:p>
    <w:p>
      <w:r>
        <w:drawing>
          <wp:inline distT="0" distB="0" distL="0" distR="0">
            <wp:extent cx="5486400" cy="4238625"/>
            <wp:docPr id="5" name="Picture 5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enerated"/>
                    <pic:cNvPicPr/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Figure 2. Detailed map of SCAT segments (</w:t>
      </w:r>
      <w:r>
        <w:rPr>
          <w:rFonts w:ascii="" w:hAnsi="" w:cs="" w:eastAsia=""/>
          <w:b w:val="true"/>
          <w:i w:val="false"/>
          <w:strike w:val="false"/>
          <w:color w:val=""/>
        </w:rPr>
        <w:t>4 of 6</w:t>
      </w:r>
      <w:r>
        <w:rPr>
          <w:rFonts w:ascii="" w:hAnsi="" w:cs="" w:eastAsia=""/>
          <w:b w:val="true"/>
          <w:i w:val="false"/>
          <w:strike w:val="false"/>
          <w:color w:val=""/>
        </w:rPr>
        <w:t>)</w:t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</w:p>
    <w:p>
      <w:pPr>
        <w:jc w:val="center"/>
      </w:pPr>
    </w:p>
    <w:p>
      <w:r>
        <w:drawing>
          <wp:inline distT="0" distB="0" distL="0" distR="0">
            <wp:extent cx="5486400" cy="4276725"/>
            <wp:docPr id="6" name="Picture 6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nerated"/>
                    <pic:cNvPicPr/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Figure 2. Detailed map of SCAT segments (</w:t>
      </w:r>
      <w:r>
        <w:rPr>
          <w:rFonts w:ascii="" w:hAnsi="" w:cs="" w:eastAsia=""/>
          <w:b w:val="true"/>
          <w:i w:val="false"/>
          <w:strike w:val="false"/>
          <w:color w:val=""/>
        </w:rPr>
        <w:t>5 of 6</w:t>
      </w:r>
      <w:r>
        <w:rPr>
          <w:rFonts w:ascii="" w:hAnsi="" w:cs="" w:eastAsia=""/>
          <w:b w:val="true"/>
          <w:i w:val="false"/>
          <w:strike w:val="false"/>
          <w:color w:val=""/>
        </w:rPr>
        <w:t>)</w:t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</w:p>
    <w:p>
      <w:pPr>
        <w:jc w:val="center"/>
      </w:pPr>
    </w:p>
    <w:p>
      <w:r>
        <w:drawing>
          <wp:inline distT="0" distB="0" distL="0" distR="0">
            <wp:extent cx="5486400" cy="4238625"/>
            <wp:docPr id="7" name="Picture 7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enerated"/>
                    <pic:cNvPicPr/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Figure 2. Detailed map of SCAT segments (</w:t>
      </w:r>
      <w:r>
        <w:rPr>
          <w:rFonts w:ascii="" w:hAnsi="" w:cs="" w:eastAsia=""/>
          <w:b w:val="true"/>
          <w:i w:val="false"/>
          <w:strike w:val="false"/>
          <w:color w:val=""/>
        </w:rPr>
        <w:t>6 of 6</w:t>
      </w:r>
      <w:r>
        <w:rPr>
          <w:rFonts w:ascii="" w:hAnsi="" w:cs="" w:eastAsia=""/>
          <w:b w:val="true"/>
          <w:i w:val="false"/>
          <w:strike w:val="false"/>
          <w:color w:val=""/>
        </w:rPr>
        <w:t>)</w:t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</w:p>
    <w:p>
      <w:pPr>
        <w:jc w:val="center"/>
      </w:pPr>
    </w:p>
    <w:p>
      <w:r>
        <w:drawing>
          <wp:inline distT="0" distB="0" distL="0" distR="0">
            <wp:extent cx="5486400" cy="4238625"/>
            <wp:docPr id="8" name="Picture 8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enerated"/>
                    <pic:cNvPicPr/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000000"/>
          <w:sz w:val="22"/>
        </w:rPr>
        <w:t>Table 1</w:t>
      </w:r>
      <w:r>
        <w:rPr>
          <w:rFonts w:ascii="" w:hAnsi="" w:cs="" w:eastAsia=""/>
          <w:b w:val="false"/>
          <w:i w:val="false"/>
          <w:strike w:val="false"/>
          <w:color w:val="000000"/>
          <w:sz w:val="22"/>
        </w:rPr>
        <w:t>.</w:t>
      </w:r>
      <w:r>
        <w:rPr>
          <w:rFonts w:ascii="" w:hAnsi="" w:cs="" w:eastAsia=""/>
          <w:b w:val="false"/>
          <w:i w:val="false"/>
          <w:strike w:val="false"/>
          <w:color w:val="FF0000"/>
          <w:sz w:val="22"/>
        </w:rPr>
        <w:t xml:space="preserve"> </w:t>
      </w:r>
      <w:r>
        <w:rPr>
          <w:rFonts w:ascii="" w:hAnsi="" w:cs="" w:eastAsia=""/>
          <w:b w:val="false"/>
          <w:i w:val="true"/>
          <w:strike w:val="false"/>
          <w:color w:val=""/>
          <w:sz w:val="22"/>
        </w:rPr>
        <w:t>Selendang Ayu</w:t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 xml:space="preserve"> oil spill segments surveyed in June 2005.</w:t>
      </w:r>
    </w:p>
    <w:tbl>
      <w:tblPr>
        <w:tblStyle w:val="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54"/>
          <w:bottom w:type="dxa" w:w="0"/>
          <w:right w:type="dxa" w:w="54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192D42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 w:rsidRPr="00192D42">
              <w:rPr>
                <w:rFonts w:ascii="Arial" w:hAnsi="Arial"/>
                <w:b/>
                <w:bCs/>
                <w:sz w:val="20"/>
              </w:rPr>
              <w:t>Date</w:t>
            </w:r>
          </w:p>
        </w:tc>
        <w:tc>
          <w:tcPr>
            <w:tcW w:type="dxa" w:w="2087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 w:rsidRPr="00192D42">
              <w:rPr>
                <w:rFonts w:ascii="Arial" w:hAnsi="Arial"/>
                <w:b/>
                <w:bCs/>
                <w:sz w:val="20"/>
              </w:rPr>
              <w:t>Segment</w:t>
            </w:r>
          </w:p>
        </w:tc>
        <w:tc>
          <w:tcPr>
            <w:tcW w:type="dxa" w:w="2420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>
              <w:rPr>
                <w:rFonts w:ascii="Arial" w:hAnsi="Arial"/>
                <w:b/>
                <w:bCs/>
                <w:sz w:val="20"/>
              </w:rPr>
              <w:t>Date</w:t>
            </w:r>
          </w:p>
        </w:tc>
        <w:tc>
          <w:tcPr>
            <w:tcW w:type="dxa" w:w="1980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>
              <w:rPr>
                <w:rFonts w:ascii="Arial" w:hAnsi="Arial"/>
                <w:b/>
                <w:bCs/>
                <w:sz w:val="20"/>
              </w:rPr>
              <w:t>Segment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smartTag w:element="date" w:uri="urn:schemas-microsoft-com:office:smarttags">
              <w:smartTagPr>
                <w:attr w:name="Year" w:val="2005"/>
                <w:attr w:name="Day" w:val="2"/>
                <w:attr w:name="Month" w:val="6"/>
              </w:smartTagPr>
              <w:r w:rsidRPr="00382241">
                <w:t>6/2/2005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1952"/>
                <w:attr w:name="Day" w:val="9"/>
                <w:attr w:name="Month" w:val="6"/>
              </w:smartTagPr>
              <w:r w:rsidRPr="00382241">
                <w:t>6/9/052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UDE3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UDE1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VLC9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VLC10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CFS 19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CFS 20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19"/>
                <w:attr w:name="Month" w:val="6"/>
              </w:smartTagPr>
              <w:r w:rsidRPr="00382241">
                <w:t>6/19/2005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3"/>
                <w:attr w:name="Month" w:val="6"/>
              </w:smartTagPr>
              <w:r w:rsidRPr="00382241">
                <w:t>6/3/2005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KMK 30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7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4"/>
                <w:attr w:name="Month" w:val="6"/>
              </w:smartTagPr>
              <w:r w:rsidRPr="00382241">
                <w:t>6/4/2005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16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SPR12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0"/>
                <w:attr w:name="Month" w:val="6"/>
              </w:smartTagPr>
              <w:r w:rsidRPr="00382241">
                <w:t>6/20/2005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12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9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5"/>
                <w:attr w:name="Month" w:val="6"/>
              </w:smartTagPr>
              <w:r w:rsidRPr="00382241">
                <w:t>6/5/2005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CNB9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PTS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CNB10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1"/>
                <w:attr w:name="Month" w:val="6"/>
              </w:smartTagPr>
              <w:r w:rsidRPr="00382241">
                <w:t>6/21/2005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5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PTN3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6"/>
                <w:attr w:name="Month" w:val="6"/>
              </w:smartTagPr>
              <w:r w:rsidRPr="00382241">
                <w:t>6/6/2005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2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UDW 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2"/>
                <w:attr w:name="Month" w:val="6"/>
              </w:smartTagPr>
              <w:r w:rsidRPr="00382241">
                <w:t>6/22/2005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7"/>
                <w:attr w:name="Month" w:val="6"/>
              </w:smartTagPr>
              <w:r w:rsidRPr="00382241">
                <w:t>6/7/2005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7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20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3"/>
                <w:attr w:name="Month" w:val="6"/>
              </w:smartTagPr>
              <w:r w:rsidRPr="00382241">
                <w:t>6/23/2005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8"/>
                <w:attr w:name="Month" w:val="6"/>
              </w:smartTagPr>
              <w:r w:rsidRPr="00382241">
                <w:t>6/8/2005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16</w:t>
            </w:r>
          </w:p>
        </w:tc>
        <w:tc>
          <w:tcPr>
            <w:tcW w:type="dxa" w:w="2420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17</w:t>
            </w:r>
          </w:p>
        </w:tc>
        <w:tc>
          <w:tcPr>
            <w:tcW w:type="dxa" w:w="2420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
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 xml:space="preserve">Table 2.  </w:t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>Examples of mature p</w:t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 xml:space="preserve">erennial </w:t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>biota found on rocky shores in the spill area, June 2005.</w:t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520CD5">
            <w:pPr>
              <w:rPr>
                <w:b/>
                <w:bCs/>
                <w:sz w:val="22"/>
                <w:szCs w:val="22"/>
              </w:rPr>
            </w:pPr>
            <w:r w:rsidRPr="00520CD5">
              <w:rPr>
                <w:b/>
                <w:bCs/>
                <w:sz w:val="22"/>
                <w:szCs w:val="22"/>
              </w:rPr>
              <w:t>Invertebrates</w:t>
            </w:r>
          </w:p>
        </w:tc>
        <w:tc>
          <w:tcPr>
            <w:tcW w:type="dxa" w:w="4968"/>
          </w:tcPr>
          <w:p w:rsidP="00604AA0" w:rsidR="001F7BE0" w:rsidRDefault="001F7BE0" w:rsidRPr="00F24FA0">
            <w:pPr>
              <w:rPr>
                <w:b/>
                <w:bCs/>
                <w:sz w:val="22"/>
                <w:szCs w:val="22"/>
              </w:rPr>
            </w:pPr>
            <w:r w:rsidRPr="00F24FA0">
              <w:rPr>
                <w:b/>
                <w:bCs/>
                <w:sz w:val="22"/>
                <w:szCs w:val="22"/>
              </w:rPr>
              <w:t>C</w:t>
            </w:r>
            <w:r>
              <w:rPr>
                <w:b/>
                <w:bCs/>
                <w:sz w:val="22"/>
                <w:szCs w:val="22"/>
              </w:rPr>
              <w:t>ommon name category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Henricia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starfish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Katharina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chiton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Littorina</w:t>
            </w:r>
            <w:r>
              <w:rPr>
                <w:sz w:val="22"/>
                <w:szCs w:val="22"/>
              </w:rPr>
              <w:t xml:space="preserve"> </w:t>
            </w:r>
            <w:r w:rsidRPr="003870B6">
              <w:rPr>
                <w:i/>
                <w:sz w:val="22"/>
                <w:szCs w:val="22"/>
              </w:rPr>
              <w:t>sitkana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Lottia digitalis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limpet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Lottia pelta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limpet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 xml:space="preserve">Nucella emarginata 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Calliostoma ligatum.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 xml:space="preserve">Balanus glandula 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barnacle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Semibalanus cariosus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barnacle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Mytilus trossulus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mussel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520CD5">
            <w:pPr>
              <w:rPr>
                <w:b/>
                <w:bCs/>
                <w:sz w:val="22"/>
                <w:szCs w:val="22"/>
              </w:rPr>
            </w:pPr>
            <w:r w:rsidRPr="00520CD5">
              <w:rPr>
                <w:b/>
                <w:bCs/>
                <w:sz w:val="22"/>
                <w:szCs w:val="22"/>
              </w:rPr>
              <w:t>Marine algae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Laminaria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Alaria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Cymathere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Fucus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rockweed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Hedophyllum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</w:rPr>
              <w:t>Neorhodomela larix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red alga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Petrocelis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tar-spot alga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Agarum</w:t>
            </w:r>
            <w:r>
              <w:rPr>
                <w:i/>
                <w:iCs/>
                <w:sz w:val="22"/>
                <w:szCs w:val="22"/>
              </w:rPr>
              <w:t xml:space="preserve"> (or</w:t>
            </w:r>
            <w:r>
              <w:rPr>
                <w:i/>
                <w:iCs/>
              </w:rPr>
              <w:t xml:space="preserve"> </w:t>
            </w:r>
            <w:r>
              <w:t xml:space="preserve">possibly </w:t>
            </w:r>
            <w:r>
              <w:rPr>
                <w:i/>
                <w:iCs/>
              </w:rPr>
              <w:t>Thalassiophyllum)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8856"/>
            <w:gridSpan w:val="2"/>
          </w:tcPr>
          <w:p w:rsidP="00604AA0" w:rsidR="001F7BE0" w:rsidRDefault="001F7BE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The individuals of these species were large enough that they were probably present in the spill area before </w:t>
            </w:r>
            <w:smartTag w:element="date" w:uri="urn:schemas-microsoft-com:office:smarttags">
              <w:smartTagPr>
                <w:attr w:name="Year" w:val="2004"/>
                <w:attr w:name="Day" w:val="8"/>
                <w:attr w:name="Month" w:val="12"/>
              </w:smartTagPr>
              <w:r>
                <w:rPr>
                  <w:sz w:val="22"/>
                  <w:szCs w:val="22"/>
                </w:rPr>
                <w:t>8 December 2004</w:t>
              </w:r>
            </w:smartTag>
            <w:r>
              <w:rPr>
                <w:sz w:val="22"/>
                <w:szCs w:val="22"/>
              </w:rPr>
              <w:t xml:space="preserve">, when the </w:t>
            </w:r>
            <w:r w:rsidRPr="00DE17C3">
              <w:rPr>
                <w:i/>
                <w:sz w:val="22"/>
                <w:szCs w:val="22"/>
              </w:rPr>
              <w:t>Selendang Ayu</w:t>
            </w:r>
            <w:r>
              <w:rPr>
                <w:sz w:val="22"/>
                <w:szCs w:val="22"/>
              </w:rPr>
              <w:t xml:space="preserve"> wrecked at </w:t>
            </w:r>
            <w:smartTag w:element="place" w:uri="urn:schemas-microsoft-com:office:smarttags">
              <w:smartTag w:element="PlaceName" w:uri="urn:schemas-microsoft-com:office:smarttags">
                <w:r>
                  <w:rPr>
                    <w:sz w:val="22"/>
                    <w:szCs w:val="22"/>
                  </w:rPr>
                  <w:t>Spray</w:t>
                </w:r>
              </w:smartTag>
              <w:r>
                <w:rPr>
                  <w:sz w:val="22"/>
                  <w:szCs w:val="22"/>
                </w:rPr>
                <w:t xml:space="preserve"> </w:t>
              </w:r>
              <w:smartTag w:element="PlaceType" w:uri="urn:schemas-microsoft-com:office:smarttags">
                <w:r>
                  <w:rPr>
                    <w:sz w:val="22"/>
                    <w:szCs w:val="22"/>
                  </w:rPr>
                  <w:t>Cape</w:t>
                </w:r>
              </w:smartTag>
            </w:smartTag>
            <w:r>
              <w:rPr>
                <w:sz w:val="22"/>
                <w:szCs w:val="22"/>
              </w:rPr>
              <w:t>.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
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Table</w:t>
      </w:r>
      <w:r>
        <w:rPr>
          <w:rFonts w:ascii="" w:hAnsi="" w:cs="" w:eastAsia=""/>
          <w:b w:val="true"/>
          <w:i w:val="false"/>
          <w:strike w:val="false"/>
          <w:color w:val=""/>
        </w:rPr>
        <w:t xml:space="preserve"> 3.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Summary of clean up methods by segment. Segments in bold type were locations not treated due to safety concerns. Does not include segments which had no observable oil (NOO)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>in winter (2004-2005) and which had a No Further Treatment (NFT) recommendation in spring (2005).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When more than one oiling category is used for a segment, the highest was put in this table.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</w:p>
    <w:tbl>
      <w:tblPr>
        <w:tblStyle w:val="TableGrid"/>
        <w:tblStyleRowBandSize w:val="0"/>
        <w:tblStyleColBandSize w:val="0"/>
        <w:tblW w:w="500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rPr>
          <w:tblHeader/>
        </w:trPr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SEGMENT NAME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WINTER OILING CAT.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SPRING OILING CAT.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SPRING</w:t>
            </w:r>
          </w:p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CLEAN-UP?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 xml:space="preserve">MANUAL CLEAN-UP 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MECH. REMOVAL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MECH. TILL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BERM RELOC-ATION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OPEN BURN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ALM03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ALM09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514511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</w:t>
            </w:r>
            <w:r w:rsidR="00C72467">
              <w:rPr>
                <w:sz w:val="18"/>
                <w:szCs w:val="24"/>
              </w:rPr>
              <w:t>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C724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CBE21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</w:t>
            </w:r>
            <w:r w:rsidR="00563EB6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CNB20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CNB21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90D67" w:rsidRPr="00DF05CD">
        <w:tc>
          <w:tcPr>
            <w:tcW w:type="pct" w:w="564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HMP02</w:t>
            </w:r>
          </w:p>
        </w:tc>
        <w:tc>
          <w:tcPr>
            <w:tcW w:type="pct" w:w="690"/>
          </w:tcPr>
          <w:p w:rsidP="00754D80" w:rsidR="00B90D67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B90D67" w:rsidRDefault="00563EB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4248A6" w:rsidRPr="00DF05CD">
        <w:tc>
          <w:tcPr>
            <w:tcW w:type="pct" w:w="564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HMP03</w:t>
            </w:r>
          </w:p>
        </w:tc>
        <w:tc>
          <w:tcPr>
            <w:tcW w:type="pct" w:w="690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4248A6" w:rsidRDefault="00563EB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  <w:vertAlign w:val="superscript"/>
              </w:rPr>
            </w:pPr>
            <w:r w:rsidRPr="00DF05CD">
              <w:rPr>
                <w:sz w:val="18"/>
                <w:szCs w:val="24"/>
              </w:rPr>
              <w:t>HMP12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KFP01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KFP10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KMK06</w:t>
            </w:r>
          </w:p>
        </w:tc>
        <w:tc>
          <w:tcPr>
            <w:tcW w:type="pct" w:w="690"/>
          </w:tcPr>
          <w:p w:rsidP="002E582A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587687">
        <w:tc>
          <w:tcPr>
            <w:tcW w:type="pct" w:w="564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KMK08</w:t>
            </w:r>
          </w:p>
        </w:tc>
        <w:tc>
          <w:tcPr>
            <w:tcW w:type="pct" w:w="690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NO</w:t>
            </w:r>
          </w:p>
        </w:tc>
        <w:tc>
          <w:tcPr>
            <w:tcW w:type="pct" w:w="618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33F9A" w:rsidRPr="00DF05CD">
        <w:tc>
          <w:tcPr>
            <w:tcW w:type="pct" w:w="564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KMK26</w:t>
            </w:r>
          </w:p>
        </w:tc>
        <w:tc>
          <w:tcPr>
            <w:tcW w:type="pct" w:w="690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AB3875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KMK30</w:t>
            </w:r>
          </w:p>
        </w:tc>
        <w:tc>
          <w:tcPr>
            <w:tcW w:type="pct" w:w="690"/>
          </w:tcPr>
          <w:p w:rsidP="002E582A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724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KMK32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KTS19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MKS08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</w:t>
            </w:r>
            <w:r w:rsidR="00CE569E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MKS10</w:t>
            </w:r>
          </w:p>
        </w:tc>
        <w:tc>
          <w:tcPr>
            <w:tcW w:type="pct" w:w="690"/>
          </w:tcPr>
          <w:p w:rsidP="00754D80" w:rsidR="00DF05CD" w:rsidRDefault="00DF05CD" w:rsidRPr="00CE569E">
            <w:pPr>
              <w:jc w:val="center"/>
              <w:rPr>
                <w:sz w:val="18"/>
                <w:szCs w:val="24"/>
              </w:rPr>
            </w:pPr>
            <w:r w:rsidRPr="00CE569E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NGE07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NGW04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NGW05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NGW06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NGW07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</w:t>
            </w:r>
            <w:r w:rsidR="0051174E">
              <w:rPr>
                <w:sz w:val="18"/>
                <w:szCs w:val="24"/>
              </w:rPr>
              <w:t>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PTN10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</w:t>
            </w:r>
            <w:r w:rsidR="00631C12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PTS05</w:t>
            </w:r>
          </w:p>
        </w:tc>
        <w:tc>
          <w:tcPr>
            <w:tcW w:type="pct" w:w="690"/>
          </w:tcPr>
          <w:p w:rsidP="00754D80" w:rsidR="00DF05CD" w:rsidRDefault="00DF05CD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631C12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631C12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A5FB1" w:rsidRPr="00DF05CD">
        <w:tc>
          <w:tcPr>
            <w:tcW w:type="pct" w:w="564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SMB06</w:t>
            </w:r>
          </w:p>
        </w:tc>
        <w:tc>
          <w:tcPr>
            <w:tcW w:type="pct" w:w="690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2D1FF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D1FF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SPR03</w:t>
            </w:r>
          </w:p>
        </w:tc>
        <w:tc>
          <w:tcPr>
            <w:tcW w:type="pct" w:w="690"/>
          </w:tcPr>
          <w:p w:rsidP="00DD697B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SPR04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SPR05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UDE16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WDE03</w:t>
            </w:r>
          </w:p>
        </w:tc>
        <w:tc>
          <w:tcPr>
            <w:tcW w:type="pct" w:w="690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2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UDW01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UDW04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UNK03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5D0D3A" w:rsidRPr="00DF05CD">
        <w:tc>
          <w:tcPr>
            <w:tcW w:type="pct" w:w="564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VLC01</w:t>
            </w:r>
          </w:p>
        </w:tc>
        <w:tc>
          <w:tcPr>
            <w:tcW w:type="pct" w:w="690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5D0D3A" w:rsidRDefault="00A02AA0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5D0D3A" w:rsidRDefault="00A02AA0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VLC10a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
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 xml:space="preserve">Table </w:t>
      </w:r>
      <w:r>
        <w:rPr>
          <w:rFonts w:ascii="" w:hAnsi="" w:cs="" w:eastAsia=""/>
          <w:b w:val="true"/>
          <w:i w:val="false"/>
          <w:strike w:val="false"/>
          <w:color w:val=""/>
        </w:rPr>
        <w:t>4</w:t>
      </w:r>
      <w:r>
        <w:rPr>
          <w:rFonts w:ascii="" w:hAnsi="" w:cs="" w:eastAsia=""/>
          <w:b w:val="true"/>
          <w:i w:val="false"/>
          <w:strike w:val="false"/>
          <w:color w:val=""/>
        </w:rPr>
        <w:t>.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 </w:t>
      </w:r>
      <w:r>
        <w:rPr>
          <w:rFonts w:ascii="" w:hAnsi="" w:cs="" w:eastAsia=""/>
          <w:b w:val="false"/>
          <w:i w:val="false"/>
          <w:strike w:val="false"/>
          <w:color w:val=""/>
        </w:rPr>
        <w:t>Summary of observations pertinent to oil remobilization made in the Selendang Ayu spill area from June 2005 onwards.</w:t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BF7D53">
            <w:pPr>
              <w:keepNext/>
              <w:keepLines/>
              <w:rPr>
                <w:b/>
                <w:bCs/>
              </w:rPr>
            </w:pPr>
            <w:r w:rsidRPr="00BF7D53">
              <w:rPr>
                <w:b/>
                <w:bCs/>
              </w:rPr>
              <w:t>D</w:t>
            </w:r>
            <w:r>
              <w:rPr>
                <w:b/>
                <w:bCs/>
              </w:rPr>
              <w:t>ATES</w:t>
            </w:r>
          </w:p>
        </w:tc>
        <w:tc>
          <w:tcPr>
            <w:tcW w:type="dxa" w:w="6408"/>
          </w:tcPr>
          <w:p w:rsidP="00754D80" w:rsidR="00967932" w:rsidRDefault="00967932" w:rsidRPr="00BF7D53">
            <w:pPr>
              <w:keepNext/>
              <w:keepLines/>
              <w:rPr>
                <w:b/>
                <w:bCs/>
              </w:rPr>
            </w:pPr>
            <w:r w:rsidRPr="00BF7D53">
              <w:rPr>
                <w:b/>
                <w:bCs/>
              </w:rPr>
              <w:t>O</w:t>
            </w:r>
            <w:r>
              <w:rPr>
                <w:b/>
                <w:bCs/>
              </w:rPr>
              <w:t>BSERVATIONS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20-23 June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NOAA survey teams document</w:t>
            </w:r>
            <w:r>
              <w:t>ed</w:t>
            </w:r>
            <w:r w:rsidRPr="0065110B">
              <w:t xml:space="preserve"> remobilized oil from beach cleaning operations in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>
              <w:t xml:space="preserve"> (SKN10-11) and </w:t>
            </w:r>
            <w:r w:rsidRPr="0065110B">
              <w:t>probably from beach cleaning operations in Hump Back Bay (~HMP10-12).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August-September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 xml:space="preserve">Scott Arnold, Alaska Department of Health and Social Services, reported elevated levels of total PAHs in blue mussels from various locations in </w:t>
            </w:r>
            <w:smartTag w:element="place" w:uri="urn:schemas-microsoft-com:office:smarttags">
              <w:smartTag w:element="PlaceName" w:uri="urn:schemas-microsoft-com:office:smarttags">
                <w:r>
                  <w:t>Skan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>, but not in other nearby bays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~September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Mark Carls report</w:t>
            </w:r>
            <w:r>
              <w:t>ed</w:t>
            </w:r>
            <w:r w:rsidRPr="0065110B">
              <w:t xml:space="preserve"> increase of oil in P</w:t>
            </w:r>
            <w:r>
              <w:t>E</w:t>
            </w:r>
            <w:r w:rsidRPr="0065110B">
              <w:t xml:space="preserve">MD samplers at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 w:rsidRPr="0065110B">
              <w:t xml:space="preserve"> (SKN-14).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21</w:t>
            </w:r>
            <w:r w:rsidRPr="0065110B">
              <w:t xml:space="preserve"> October 2005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U</w:t>
            </w:r>
            <w:r w:rsidRPr="0065110B">
              <w:t xml:space="preserve">nnamed observer in </w:t>
            </w:r>
            <w:r>
              <w:t>civilian aircraft reported what appeared to be a sheen around thevessel.</w:t>
            </w:r>
            <w:r w:rsidRPr="0065110B">
              <w:t xml:space="preserve"> Coast Guard report</w:t>
            </w:r>
            <w:r>
              <w:t>ed</w:t>
            </w:r>
            <w:r w:rsidRPr="0065110B">
              <w:t xml:space="preserve"> oil from Selendang in water and onshore around wreck (</w:t>
            </w:r>
            <w:smartTag w:element="PlaceName" w:uri="urn:schemas-microsoft-com:office:smarttags">
              <w:r w:rsidRPr="0065110B">
                <w:t>Spray</w:t>
              </w:r>
            </w:smartTag>
            <w:r w:rsidRPr="0065110B">
              <w:t xml:space="preserve"> </w:t>
            </w:r>
            <w:smartTag w:element="PlaceType" w:uri="urn:schemas-microsoft-com:office:smarttags">
              <w:r w:rsidRPr="0065110B">
                <w:t>Cape</w:t>
              </w:r>
            </w:smartTag>
            <w:r w:rsidRPr="0065110B">
              <w:t xml:space="preserve">) and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>
              <w:t>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>
            <w:pPr>
              <w:keepNext/>
              <w:keepLines/>
            </w:pPr>
            <w:r>
              <w:t>24 October 2005</w:t>
            </w:r>
          </w:p>
        </w:tc>
        <w:tc>
          <w:tcPr>
            <w:tcW w:type="dxa" w:w="6408"/>
          </w:tcPr>
          <w:p w:rsidP="00754D80" w:rsidR="00967932" w:rsidRDefault="00967932">
            <w:pPr>
              <w:keepNext/>
              <w:keepLines/>
            </w:pPr>
            <w:r>
              <w:t xml:space="preserve">Coast Guard reported seeing sheen and emulsified oil coming from the stern of the </w:t>
            </w:r>
            <w:r w:rsidRPr="000453B0">
              <w:rPr>
                <w:i/>
              </w:rPr>
              <w:t>Selendang Ayu</w:t>
            </w:r>
            <w:r>
              <w:t>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>
            <w:pPr>
              <w:keepNext/>
              <w:keepLines/>
            </w:pPr>
            <w:r>
              <w:t>25 October 2005</w:t>
            </w:r>
          </w:p>
        </w:tc>
        <w:tc>
          <w:tcPr>
            <w:tcW w:type="dxa" w:w="6408"/>
          </w:tcPr>
          <w:p w:rsidP="00754D80" w:rsidR="00967932" w:rsidRDefault="00967932">
            <w:pPr>
              <w:keepNext/>
              <w:keepLines/>
            </w:pPr>
            <w:r>
              <w:t>Coast Guard observed a rainbow sheen burping up from around 350 yards from the vessel.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D2661B" w:rsidRPr="0065110B">
            <w:pPr>
              <w:keepNext/>
              <w:keepLines/>
            </w:pPr>
            <w:r>
              <w:t>1 December</w:t>
            </w:r>
            <w:r w:rsidR="00967932" w:rsidRPr="0065110B">
              <w:t xml:space="preserve">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Coast Guard/ADEC report</w:t>
            </w:r>
            <w:r>
              <w:t>ed</w:t>
            </w:r>
            <w:r w:rsidRPr="0065110B">
              <w:t xml:space="preserve"> </w:t>
            </w:r>
            <w:r w:rsidR="00D2661B">
              <w:t>sheening</w:t>
            </w:r>
            <w:r w:rsidRPr="0065110B">
              <w:t xml:space="preserve"> fro</w:t>
            </w:r>
            <w:r>
              <w:t>m the vessel (</w:t>
            </w:r>
            <w:r w:rsidR="00D2661B">
              <w:t>POLREP 104</w:t>
            </w:r>
            <w:r>
              <w:t xml:space="preserve">).  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1 December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Dan Magone reported oil on about 200 feet of shoreline near the Selendang; “grass has distinctive droopy look….”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3 December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Dan Magone reported</w:t>
            </w:r>
            <w:r w:rsidRPr="0065110B">
              <w:t xml:space="preserve"> </w:t>
            </w:r>
            <w:r>
              <w:t>“ribbon of oil sheen” in inner bay of “</w:t>
            </w:r>
            <w:smartTag w:element="place" w:uri="urn:schemas-microsoft-com:office:smarttags">
              <w:smartTag w:element="PlaceName" w:uri="urn:schemas-microsoft-com:office:smarttags">
                <w:r>
                  <w:t>Lower</w:t>
                </w:r>
              </w:smartTag>
              <w:r>
                <w:t xml:space="preserve"> </w:t>
              </w:r>
              <w:smartTag w:element="PlaceName" w:uri="urn:schemas-microsoft-com:office:smarttags">
                <w:r>
                  <w:t>Skan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>”</w:t>
            </w:r>
            <w:r w:rsidRPr="0065110B">
              <w:t xml:space="preserve">.  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Feb or March 2006(?) 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Seaduck crews report</w:t>
            </w:r>
            <w:r>
              <w:t>ed</w:t>
            </w:r>
            <w:r w:rsidRPr="0065110B">
              <w:t xml:space="preserve"> sticky oil blobs on beach and oiled scaup.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
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Table</w:t>
      </w:r>
      <w:r>
        <w:rPr>
          <w:rFonts w:ascii="" w:hAnsi="" w:cs="" w:eastAsia=""/>
          <w:b w:val="true"/>
          <w:i w:val="false"/>
          <w:strike w:val="false"/>
          <w:color w:val=""/>
        </w:rPr>
        <w:t xml:space="preserve"> 5</w:t>
      </w:r>
      <w:r>
        <w:rPr>
          <w:rFonts w:ascii="" w:hAnsi="" w:cs="" w:eastAsia=""/>
          <w:b w:val="true"/>
          <w:i w:val="false"/>
          <w:strike w:val="false"/>
          <w:color w:val=""/>
        </w:rPr>
        <w:t>.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Final Status of 2005 Non-End Point Segments</w:t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164E8B">
        <w:trPr>
          <w:tblHeader/>
        </w:trPr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SEGMENT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SEGMENT LENGTH (km)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OILED LENGTH (km)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FINAL STATUS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DATE of  STATUS DETERMINATION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BCK11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0.951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HMP06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0.463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6/6/06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HMP11b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0.300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6/6/06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1.494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6/13/06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0.536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KFP10a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1.102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KMK26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KMK30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1.839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1.507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0.688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0.681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MKS17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1.294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0.676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1.854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6/5/06q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1.172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2.610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2.073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0.865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0.439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SKS11c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SKS18d,e,g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3.610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0.354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SPR11a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1.210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SPR12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0.593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
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Table</w:t>
      </w:r>
      <w:r>
        <w:rPr>
          <w:rFonts w:ascii="" w:hAnsi="" w:cs="" w:eastAsia=""/>
          <w:b w:val="tru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true"/>
          <w:i w:val="false"/>
          <w:strike w:val="false"/>
          <w:color w:val=""/>
        </w:rPr>
        <w:t>6</w:t>
      </w:r>
      <w:r>
        <w:rPr>
          <w:rFonts w:ascii="" w:hAnsi="" w:cs="" w:eastAsia=""/>
          <w:b w:val="true"/>
          <w:i w:val="false"/>
          <w:strike w:val="false"/>
          <w:color w:val=""/>
        </w:rPr>
        <w:t xml:space="preserve">. </w:t>
      </w:r>
      <w:r>
        <w:rPr>
          <w:rFonts w:ascii="" w:hAnsi="" w:cs="" w:eastAsia=""/>
          <w:b w:val="false"/>
          <w:i w:val="false"/>
          <w:strike w:val="false"/>
          <w:color w:val=""/>
        </w:rPr>
        <w:t>Locations of anadromous fish streams surveyed in June 2005.</w:t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/>
        </w:tc>
        <w:tc>
          <w:tcPr>
            <w:tcW w:type="dxa" w:w="2072"/>
          </w:tcPr>
          <w:p w:rsidP="00604AA0" w:rsidR="00AB5A2B" w:rsidRDefault="00AB5A2B" w:rsidRPr="00CC462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Incident Command </w:t>
            </w:r>
            <w:r w:rsidRPr="00CC4621">
              <w:rPr>
                <w:b/>
                <w:bCs/>
              </w:rPr>
              <w:t xml:space="preserve">Segment </w:t>
            </w:r>
            <w:r>
              <w:rPr>
                <w:b/>
                <w:bCs/>
              </w:rPr>
              <w:t>Code</w:t>
            </w:r>
          </w:p>
        </w:tc>
        <w:tc>
          <w:tcPr>
            <w:tcW w:type="dxa" w:w="1766"/>
          </w:tcPr>
          <w:p w:rsidP="00604AA0" w:rsidR="00AB5A2B" w:rsidRDefault="00AB5A2B" w:rsidRPr="00CC462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General </w:t>
            </w:r>
            <w:r w:rsidRPr="00CC4621">
              <w:rPr>
                <w:b/>
                <w:bCs/>
              </w:rPr>
              <w:t xml:space="preserve">Location </w:t>
            </w:r>
            <w:r>
              <w:rPr>
                <w:b/>
                <w:bCs/>
              </w:rPr>
              <w:t>N</w:t>
            </w:r>
            <w:r w:rsidRPr="00CC4621">
              <w:rPr>
                <w:b/>
                <w:bCs/>
              </w:rPr>
              <w:t>ame</w:t>
            </w:r>
          </w:p>
        </w:tc>
        <w:tc>
          <w:tcPr>
            <w:tcW w:type="dxa" w:w="2834"/>
          </w:tcPr>
          <w:p w:rsidP="00604AA0" w:rsidR="00AB5A2B" w:rsidRDefault="00AB5A2B" w:rsidRPr="00331C8E">
            <w:pPr>
              <w:rPr>
                <w:b/>
                <w:bCs/>
              </w:rPr>
            </w:pPr>
            <w:r w:rsidRPr="00331C8E">
              <w:rPr>
                <w:b/>
                <w:bCs/>
              </w:rPr>
              <w:t xml:space="preserve">Site of </w:t>
            </w:r>
            <w:smartTag w:element="place" w:uri="urn:schemas-microsoft-com:office:smarttags">
              <w:smartTag w:element="PlaceName" w:uri="urn:schemas-microsoft-com:office:smarttags">
                <w:r w:rsidRPr="00331C8E">
                  <w:rPr>
                    <w:b/>
                    <w:bCs/>
                  </w:rPr>
                  <w:t>Auke</w:t>
                </w:r>
              </w:smartTag>
              <w:r w:rsidRPr="00331C8E">
                <w:rPr>
                  <w:b/>
                  <w:bCs/>
                </w:rPr>
                <w:t xml:space="preserve"> </w:t>
              </w:r>
              <w:smartTag w:element="PlaceType" w:uri="urn:schemas-microsoft-com:office:smarttags">
                <w:r w:rsidRPr="00331C8E">
                  <w:rPr>
                    <w:b/>
                    <w:bCs/>
                  </w:rPr>
                  <w:t>Bay</w:t>
                </w:r>
              </w:smartTag>
            </w:smartTag>
            <w:r w:rsidRPr="00331C8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H</w:t>
            </w:r>
            <w:r w:rsidRPr="00331C8E">
              <w:rPr>
                <w:b/>
                <w:bCs/>
              </w:rPr>
              <w:t xml:space="preserve">ydrocarbon </w:t>
            </w:r>
            <w:r>
              <w:rPr>
                <w:b/>
                <w:bCs/>
              </w:rPr>
              <w:t>M</w:t>
            </w:r>
            <w:r w:rsidRPr="00331C8E">
              <w:rPr>
                <w:b/>
                <w:bCs/>
              </w:rPr>
              <w:t>onitoring</w:t>
            </w:r>
            <w:r>
              <w:rPr>
                <w:b/>
                <w:bCs/>
              </w:rPr>
              <w:t xml:space="preserve"> Stations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1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MKS 5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Makushin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 xml:space="preserve"> South (Glacier Valley Creek)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2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HMP 9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Humpback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3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HMP12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Humpback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4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PTN 3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Portage Bay North</w:t>
            </w:r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5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PTS 10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Portage Bay South</w:t>
            </w:r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6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SKN 4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Skan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7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SKN 14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Skan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8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SPR 3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Spray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Cape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9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PMN 20/21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Pumicestone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10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PMS 16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Pumicestone South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
</w:t>
      </w:r>
    </w:p>
    <w:p>
      <w:pPr>
        <w:pStyle w:val=""/>
        <w:jc w:val="left"/>
      </w:pPr>
      <w:r>
        <w:rPr>
          <w:rFonts w:ascii="Arial" w:hAnsi="Arial" w:cs="Arial" w:eastAsia="Arial"/>
          <w:b w:val="false"/>
          <w:i w:val="false"/>
          <w:strike w:val="false"/>
          <w:color w:val=""/>
          <w:sz w:val="18"/>
        </w:rPr>
        <w:t xml:space="preserve"> 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 xml:space="preserve">Photo of Dry Tilling </w:t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>to Expose Buried O</w:t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>il at HMP-12 (2 December 2005</w:t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>)</w:t>
      </w:r>
    </w:p>
    <w:p>
      <w:pPr>
        <w:jc w:val="center"/>
      </w:pPr>
    </w:p>
    <w:p>
      <w:r>
        <w:drawing>
          <wp:inline distT="0" distB="0" distL="0" distR="0">
            <wp:extent cx="7162800" cy="5372100"/>
            <wp:docPr id="9" name="Picture 9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enerated"/>
                    <pic:cNvPicPr/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"/>
        <w:jc w:val="right"/>
      </w:pPr>
      <w:r>
        <w:rPr>
          <w:rFonts w:ascii="Arial" w:hAnsi="Arial" w:cs="Arial" w:eastAsia="Arial"/>
          <w:b w:val="false"/>
          <w:i w:val="false"/>
          <w:strike w:val="false"/>
          <w:color w:val=""/>
          <w:sz w:val="18"/>
        </w:rPr>
        <w:t>(photo taken by ADEC)</w:t>
      </w:r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no"?>
<Relationships xmlns="http://schemas.openxmlformats.org/package/2006/relationships">
<Relationship Id="rId1" Target="settings.xml" Type="http://schemas.openxmlformats.org/officeDocument/2006/relationships/settings"/>
<Relationship Id="rId10" Target="media/image8.jpeg" Type="http://schemas.openxmlformats.org/officeDocument/2006/relationships/image"/>
<Relationship Id="rId2" Target="styles.xml" Type="http://schemas.openxmlformats.org/officeDocument/2006/relationships/styles"/>
<Relationship Id="rId3" Target="media/image1.jpeg" Type="http://schemas.openxmlformats.org/officeDocument/2006/relationships/image"/>
<Relationship Id="rId4" Target="media/image2.jpeg" Type="http://schemas.openxmlformats.org/officeDocument/2006/relationships/image"/>
<Relationship Id="rId5" Target="media/image3.jpeg" Type="http://schemas.openxmlformats.org/officeDocument/2006/relationships/image"/>
<Relationship Id="rId6" Target="media/image4.jpeg" Type="http://schemas.openxmlformats.org/officeDocument/2006/relationships/image"/>
<Relationship Id="rId7" Target="media/image5.jpeg" Type="http://schemas.openxmlformats.org/officeDocument/2006/relationships/image"/>
<Relationship Id="rId8" Target="media/image6.jpeg" Type="http://schemas.openxmlformats.org/officeDocument/2006/relationships/image"/>
<Relationship Id="rId9" Target="media/image7.jpeg" Type="http://schemas.openxmlformats.org/officeDocument/2006/relationships/image"/>
</Relationships>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2018-05-14T17:50:47Z</dcterms:created>
  <dc:creator>Apache POI</dc:creator>
</cp:coreProperties>
</file>